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3"/>
        <w:gridCol w:w="476"/>
        <w:gridCol w:w="2520"/>
        <w:gridCol w:w="238"/>
        <w:gridCol w:w="3306"/>
      </w:tblGrid>
      <w:tr w14:paraId="22CFF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3383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4E2CFCB4">
            <w:pPr>
              <w:keepNext/>
              <w:spacing w:after="0" w:line="240" w:lineRule="auto"/>
              <w:ind w:firstLine="34"/>
              <w:jc w:val="center"/>
              <w:outlineLvl w:val="0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</w:rPr>
              <w:t>Российская  Федерация</w:t>
            </w:r>
          </w:p>
          <w:p w14:paraId="61C0D9D6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Республика Алтай</w:t>
            </w:r>
          </w:p>
          <w:p w14:paraId="42593302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  <w:p w14:paraId="4B48B746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Муниципальное  образование</w:t>
            </w:r>
          </w:p>
          <w:p w14:paraId="312DEE47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«Усть-Коксинский район»</w:t>
            </w:r>
          </w:p>
          <w:p w14:paraId="3D2F97A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  <w:p w14:paraId="02CDCBCB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Совет депутатов</w:t>
            </w:r>
          </w:p>
          <w:p w14:paraId="52BDF05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МО «Усть-Коксинский район»</w:t>
            </w:r>
          </w:p>
          <w:p w14:paraId="2B0B1AD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679F00E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19B40DC9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drawing>
                <wp:inline distT="0" distB="0" distL="0" distR="0">
                  <wp:extent cx="847725" cy="1019175"/>
                  <wp:effectExtent l="0" t="0" r="0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9258A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4FDC6336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7358035C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Россия Федерацияязы</w:t>
            </w:r>
          </w:p>
          <w:p w14:paraId="030C25F3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Алтай Республика</w:t>
            </w:r>
          </w:p>
          <w:p w14:paraId="7AA713D5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  <w:p w14:paraId="62F02275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Муниципал тізілмі</w:t>
            </w:r>
          </w:p>
          <w:p w14:paraId="7231BEF6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«Коксуу-Оозы аймак»</w:t>
            </w:r>
          </w:p>
          <w:p w14:paraId="233176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</w:rPr>
            </w:pPr>
          </w:p>
          <w:p w14:paraId="236725F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</w:rPr>
              <w:t>Депутаттардын аймак Соведи</w:t>
            </w:r>
          </w:p>
        </w:tc>
      </w:tr>
    </w:tbl>
    <w:p w14:paraId="6D4EF57F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  <w:lang w:eastAsia="en-US"/>
        </w:rPr>
      </w:pPr>
    </w:p>
    <w:p w14:paraId="7FB1838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b/>
          <w:bCs/>
          <w:sz w:val="28"/>
          <w:szCs w:val="28"/>
        </w:rPr>
      </w:pPr>
      <w:r>
        <w:rPr>
          <w:rFonts w:ascii="Times New Roman" w:hAnsi="Times New Roman" w:eastAsia="Times New Roman" w:cs="Arial"/>
          <w:b/>
          <w:bCs/>
          <w:sz w:val="28"/>
          <w:szCs w:val="28"/>
        </w:rPr>
        <w:t>ПРОЕКТ</w:t>
      </w:r>
    </w:p>
    <w:p w14:paraId="4F58BD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b/>
          <w:bCs/>
          <w:sz w:val="28"/>
          <w:szCs w:val="28"/>
        </w:rPr>
      </w:pPr>
    </w:p>
    <w:p w14:paraId="545FF6A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b/>
          <w:bCs/>
          <w:sz w:val="28"/>
          <w:szCs w:val="28"/>
        </w:rPr>
      </w:pPr>
      <w:r>
        <w:rPr>
          <w:rFonts w:ascii="Times New Roman" w:hAnsi="Times New Roman" w:eastAsia="Times New Roman" w:cs="Arial"/>
          <w:b/>
          <w:bCs/>
          <w:sz w:val="28"/>
          <w:szCs w:val="28"/>
        </w:rPr>
        <w:t>РЕШЕНИЕ</w:t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>ЧЕЧИМ</w:t>
      </w:r>
    </w:p>
    <w:p w14:paraId="210C4BB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sz w:val="24"/>
          <w:szCs w:val="24"/>
        </w:rPr>
      </w:pPr>
      <w:r>
        <w:rPr>
          <w:rFonts w:ascii="Times New Roman" w:hAnsi="Times New Roman" w:eastAsia="Times New Roman" w:cs="Arial"/>
          <w:sz w:val="24"/>
          <w:szCs w:val="24"/>
        </w:rPr>
        <w:t>с. Усть-Кокса</w:t>
      </w:r>
    </w:p>
    <w:p w14:paraId="0FF16B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sz w:val="24"/>
          <w:szCs w:val="24"/>
        </w:rPr>
      </w:pPr>
    </w:p>
    <w:p w14:paraId="1042574E">
      <w:pPr>
        <w:autoSpaceDE w:val="0"/>
        <w:autoSpaceDN w:val="0"/>
        <w:adjustRightInd w:val="0"/>
        <w:spacing w:after="0" w:line="240" w:lineRule="auto"/>
        <w:ind w:firstLine="720"/>
        <w:rPr>
          <w:rFonts w:hint="default" w:ascii="Times New Roman" w:hAnsi="Times New Roman" w:eastAsia="Times New Roman" w:cs="Arial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Arial"/>
          <w:b/>
          <w:bCs/>
          <w:sz w:val="28"/>
          <w:szCs w:val="28"/>
        </w:rPr>
        <w:t>от «</w:t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softHyphen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softHyphen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softHyphen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softHyphen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 xml:space="preserve">    » 12. 2025 года                                                              №  </w:t>
      </w:r>
      <w:r>
        <w:rPr>
          <w:rFonts w:hint="default" w:ascii="Times New Roman" w:hAnsi="Times New Roman" w:eastAsia="Times New Roman" w:cs="Arial"/>
          <w:b/>
          <w:bCs/>
          <w:sz w:val="28"/>
          <w:szCs w:val="28"/>
          <w:lang w:val="ru-RU"/>
        </w:rPr>
        <w:t>00</w:t>
      </w:r>
    </w:p>
    <w:p w14:paraId="358AB6A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</w:tblGrid>
      <w:tr w14:paraId="0AFA9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F16E0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2458F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внесении изменений в Генеральный план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муниципального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образования Огневское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утверждённы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Решением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Огневского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Сельского  Совета депутатов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23.10.2012г. № 28-6 «Об утверждении Генерального плана территории Огневского сельского поселения» </w:t>
            </w:r>
          </w:p>
          <w:p w14:paraId="0F3518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C89127A">
      <w:pPr>
        <w:pStyle w:val="8"/>
        <w:tabs>
          <w:tab w:val="left" w:pos="708"/>
        </w:tabs>
        <w:rPr>
          <w:sz w:val="24"/>
          <w:szCs w:val="24"/>
        </w:rPr>
      </w:pPr>
    </w:p>
    <w:p w14:paraId="501D4697">
      <w:pPr>
        <w:spacing w:after="0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соответствии с Градостроительным кодексом Российской Федерации, Федеральным законом от </w:t>
      </w:r>
      <w:r>
        <w:rPr>
          <w:rFonts w:ascii="Times New Roman" w:hAnsi="Times New Roman"/>
          <w:bCs/>
          <w:sz w:val="24"/>
          <w:szCs w:val="24"/>
        </w:rPr>
        <w:t xml:space="preserve"> 20 марта 2025 года № 33-ФЗ «Об общих принципах организации местного самоуправления в единой системе публичной власти»,</w:t>
      </w:r>
      <w:r>
        <w:rPr>
          <w:rFonts w:hint="default"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Уставом </w:t>
      </w:r>
      <w:r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Огневское</w:t>
      </w:r>
      <w:r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Усть-Коксинского района Республики Алтай,  Совет депутатов муниципального образования «Усть-Коксинский район»</w:t>
      </w:r>
    </w:p>
    <w:p w14:paraId="6EED520C">
      <w:pPr>
        <w:pStyle w:val="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14F1E">
      <w:pPr>
        <w:pStyle w:val="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РЕШИЛ: </w:t>
      </w:r>
    </w:p>
    <w:p w14:paraId="3A4FEDB9">
      <w:pPr>
        <w:pStyle w:val="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A6D02">
      <w:pPr>
        <w:numPr>
          <w:ilvl w:val="0"/>
          <w:numId w:val="1"/>
        </w:num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Внести изменения в Генеральный план </w:t>
      </w:r>
      <w:r>
        <w:rPr>
          <w:rFonts w:ascii="Times New Roman" w:hAnsi="Times New Roman"/>
          <w:sz w:val="24"/>
          <w:szCs w:val="24"/>
          <w:lang w:val="ru-RU"/>
        </w:rPr>
        <w:t>муниципального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образования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Огневское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сельское поселение Усть-Коксинского района Республики Алтай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>утвержд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ё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>нный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 xml:space="preserve"> Решением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Сельск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ого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Совет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а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депутатов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Огневского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сельского поселения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 xml:space="preserve"> от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23.10.2012г. № 28-6 «Об утверждении Генерального плана территории Огневского сельского поселения» </w:t>
      </w:r>
    </w:p>
    <w:p w14:paraId="61B4EA49">
      <w:pPr>
        <w:numPr>
          <w:ilvl w:val="0"/>
          <w:numId w:val="1"/>
        </w:numPr>
        <w:spacing w:after="0"/>
        <w:ind w:left="0" w:leftChars="0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вступает в силу со дня его официального </w:t>
      </w:r>
      <w:r>
        <w:rPr>
          <w:rFonts w:ascii="Times New Roman" w:hAnsi="Times New Roman" w:cs="Times New Roman"/>
          <w:sz w:val="24"/>
          <w:szCs w:val="24"/>
          <w:lang w:val="ru-RU"/>
        </w:rPr>
        <w:t>обнародования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78B7811E">
      <w:pPr>
        <w:numPr>
          <w:ilvl w:val="0"/>
          <w:numId w:val="1"/>
        </w:numPr>
        <w:spacing w:after="0"/>
        <w:ind w:left="0" w:leftChars="0" w:firstLine="0" w:firstLineChars="0"/>
        <w:rPr>
          <w:sz w:val="24"/>
        </w:rPr>
      </w:pPr>
      <w:r>
        <w:rPr>
          <w:rFonts w:ascii="Times New Roman" w:hAnsi="Times New Roman"/>
          <w:sz w:val="24"/>
          <w:szCs w:val="24"/>
        </w:rPr>
        <w:t xml:space="preserve">Опубликовать настоящее решение в Огневском информационном бюллетене, на официальном сайте администрации Огневского сельского  поселения </w:t>
      </w:r>
      <w:r>
        <w:rPr>
          <w:rFonts w:ascii="Times New Roman" w:hAnsi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/>
          <w:sz w:val="24"/>
          <w:szCs w:val="24"/>
          <w:lang w:val="en-US"/>
        </w:rPr>
        <w:instrText xml:space="preserve"> HYPERLINK "https://огневское.рф/" </w:instrText>
      </w:r>
      <w:r>
        <w:rPr>
          <w:rFonts w:ascii="Times New Roman" w:hAnsi="Times New Roman"/>
          <w:sz w:val="24"/>
          <w:szCs w:val="24"/>
          <w:lang w:val="en-US"/>
        </w:rPr>
        <w:fldChar w:fldCharType="separate"/>
      </w:r>
      <w:r>
        <w:rPr>
          <w:rStyle w:val="4"/>
          <w:rFonts w:ascii="Times New Roman" w:hAnsi="Times New Roman"/>
          <w:sz w:val="24"/>
          <w:szCs w:val="24"/>
          <w:lang w:val="en-US"/>
        </w:rPr>
        <w:t>h</w:t>
      </w:r>
      <w:r>
        <w:rPr>
          <w:rStyle w:val="4"/>
          <w:rFonts w:ascii="Times New Roman" w:hAnsi="Times New Roman"/>
          <w:b/>
          <w:sz w:val="24"/>
          <w:szCs w:val="24"/>
        </w:rPr>
        <w:t>ttps://огневское.рф/</w:t>
      </w:r>
      <w:r>
        <w:rPr>
          <w:rFonts w:ascii="Times New Roman" w:hAnsi="Times New Roman"/>
          <w:sz w:val="24"/>
          <w:szCs w:val="24"/>
          <w:lang w:val="en-US"/>
        </w:rPr>
        <w:fldChar w:fldCharType="end"/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b w:val="0"/>
          <w:bCs/>
          <w:sz w:val="24"/>
          <w:szCs w:val="24"/>
          <w:lang w:val="ru-RU"/>
        </w:rPr>
        <w:t xml:space="preserve"> .</w:t>
      </w:r>
    </w:p>
    <w:p w14:paraId="4C9B46A9">
      <w:pPr>
        <w:pStyle w:val="7"/>
        <w:numPr>
          <w:ilvl w:val="0"/>
          <w:numId w:val="0"/>
        </w:numPr>
        <w:spacing w:line="276" w:lineRule="auto"/>
        <w:ind w:leftChars="0"/>
        <w:jc w:val="both"/>
        <w:rPr>
          <w:sz w:val="24"/>
        </w:rPr>
      </w:pPr>
    </w:p>
    <w:p w14:paraId="77CB3C10">
      <w:pPr>
        <w:pStyle w:val="7"/>
        <w:spacing w:line="276" w:lineRule="auto"/>
        <w:jc w:val="both"/>
        <w:rPr>
          <w:sz w:val="24"/>
        </w:rPr>
      </w:pPr>
    </w:p>
    <w:p w14:paraId="65B1C4B7">
      <w:pPr>
        <w:pStyle w:val="7"/>
        <w:spacing w:line="276" w:lineRule="auto"/>
        <w:jc w:val="both"/>
        <w:rPr>
          <w:sz w:val="24"/>
        </w:rPr>
      </w:pPr>
    </w:p>
    <w:p w14:paraId="49A9B4DA">
      <w:pPr>
        <w:spacing w:after="0" w:line="240" w:lineRule="auto"/>
        <w:ind w:left="6120" w:leftChars="0" w:hanging="6120" w:hangingChars="2550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Председатель Совета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депутатов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И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Глав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Огневского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сельского</w:t>
      </w:r>
      <w:bookmarkStart w:id="0" w:name="_GoBack"/>
      <w:bookmarkEnd w:id="0"/>
    </w:p>
    <w:p w14:paraId="20BCC062">
      <w:pPr>
        <w:spacing w:after="0" w:line="240" w:lineRule="auto"/>
        <w:ind w:firstLine="5760" w:firstLineChars="24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поселения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</w:t>
      </w:r>
    </w:p>
    <w:p w14:paraId="3782F61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МО «Усть-Коксинский район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</w:t>
      </w:r>
    </w:p>
    <w:p w14:paraId="4DE206E3">
      <w:pPr>
        <w:tabs>
          <w:tab w:val="left" w:pos="5169"/>
        </w:tabs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 И.Ю. Щеглов     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_________________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Л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Конопля</w:t>
      </w:r>
    </w:p>
    <w:p w14:paraId="532958BC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</w:rPr>
      </w:pPr>
    </w:p>
    <w:p w14:paraId="752C7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E99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4A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BC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67" w:right="851" w:bottom="567" w:left="136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6190F4"/>
    <w:multiLevelType w:val="singleLevel"/>
    <w:tmpl w:val="346190F4"/>
    <w:lvl w:ilvl="0" w:tentative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424886"/>
    <w:rsid w:val="00020244"/>
    <w:rsid w:val="00027159"/>
    <w:rsid w:val="000C5547"/>
    <w:rsid w:val="000C5EAA"/>
    <w:rsid w:val="00203997"/>
    <w:rsid w:val="00231474"/>
    <w:rsid w:val="00246D02"/>
    <w:rsid w:val="002E49BF"/>
    <w:rsid w:val="002E6A48"/>
    <w:rsid w:val="0030396A"/>
    <w:rsid w:val="003359F2"/>
    <w:rsid w:val="00363D50"/>
    <w:rsid w:val="003840ED"/>
    <w:rsid w:val="00385DE6"/>
    <w:rsid w:val="003D4079"/>
    <w:rsid w:val="003E2447"/>
    <w:rsid w:val="003F34FC"/>
    <w:rsid w:val="0040320B"/>
    <w:rsid w:val="0041299A"/>
    <w:rsid w:val="00424886"/>
    <w:rsid w:val="00433CA2"/>
    <w:rsid w:val="004409A4"/>
    <w:rsid w:val="004479BC"/>
    <w:rsid w:val="00480983"/>
    <w:rsid w:val="004854AB"/>
    <w:rsid w:val="00565AC5"/>
    <w:rsid w:val="00567E64"/>
    <w:rsid w:val="005714AF"/>
    <w:rsid w:val="00580CFC"/>
    <w:rsid w:val="005B45ED"/>
    <w:rsid w:val="00673C72"/>
    <w:rsid w:val="0067440F"/>
    <w:rsid w:val="00707AAA"/>
    <w:rsid w:val="00714879"/>
    <w:rsid w:val="00755191"/>
    <w:rsid w:val="00755E43"/>
    <w:rsid w:val="00787A3E"/>
    <w:rsid w:val="007D3C71"/>
    <w:rsid w:val="008535FA"/>
    <w:rsid w:val="00860267"/>
    <w:rsid w:val="0088342E"/>
    <w:rsid w:val="00887C63"/>
    <w:rsid w:val="008E59E0"/>
    <w:rsid w:val="00935630"/>
    <w:rsid w:val="009368FB"/>
    <w:rsid w:val="00941AE1"/>
    <w:rsid w:val="00985F47"/>
    <w:rsid w:val="009E1DF9"/>
    <w:rsid w:val="00A71962"/>
    <w:rsid w:val="00A85055"/>
    <w:rsid w:val="00AF0EC6"/>
    <w:rsid w:val="00AF3303"/>
    <w:rsid w:val="00BA2283"/>
    <w:rsid w:val="00C1529E"/>
    <w:rsid w:val="00C42BAC"/>
    <w:rsid w:val="00C50791"/>
    <w:rsid w:val="00C649D1"/>
    <w:rsid w:val="00CA4815"/>
    <w:rsid w:val="00CC6884"/>
    <w:rsid w:val="00CE24D6"/>
    <w:rsid w:val="00D26862"/>
    <w:rsid w:val="00D518FF"/>
    <w:rsid w:val="00DE2278"/>
    <w:rsid w:val="00E028E4"/>
    <w:rsid w:val="00E97B30"/>
    <w:rsid w:val="00EF6FC6"/>
    <w:rsid w:val="00F9776B"/>
    <w:rsid w:val="00FA19D3"/>
    <w:rsid w:val="00FF1940"/>
    <w:rsid w:val="1C2127AA"/>
    <w:rsid w:val="1E1F1161"/>
    <w:rsid w:val="30582D6B"/>
    <w:rsid w:val="39EE2FE3"/>
    <w:rsid w:val="5E93273A"/>
    <w:rsid w:val="692F74BF"/>
    <w:rsid w:val="7E7A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5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1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">
    <w:name w:val="Body Text"/>
    <w:basedOn w:val="1"/>
    <w:link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paragraph" w:styleId="8">
    <w:name w:val="footer"/>
    <w:basedOn w:val="1"/>
    <w:link w:val="14"/>
    <w:semiHidden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paragraph" w:styleId="9">
    <w:name w:val="Body Text Indent 2"/>
    <w:basedOn w:val="1"/>
    <w:link w:val="13"/>
    <w:unhideWhenUsed/>
    <w:qFormat/>
    <w:uiPriority w:val="99"/>
    <w:pPr>
      <w:spacing w:after="120" w:line="480" w:lineRule="auto"/>
      <w:ind w:left="283"/>
    </w:p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Верхний колонтитул Знак"/>
    <w:basedOn w:val="2"/>
    <w:link w:val="6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Основной текст Знак"/>
    <w:basedOn w:val="2"/>
    <w:link w:val="7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character" w:customStyle="1" w:styleId="13">
    <w:name w:val="Основной текст с отступом 2 Знак"/>
    <w:basedOn w:val="2"/>
    <w:link w:val="9"/>
    <w:qFormat/>
    <w:uiPriority w:val="99"/>
  </w:style>
  <w:style w:type="character" w:customStyle="1" w:styleId="14">
    <w:name w:val="Нижний колонтитул Знак"/>
    <w:basedOn w:val="2"/>
    <w:link w:val="8"/>
    <w:semiHidden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table" w:customStyle="1" w:styleId="15">
    <w:name w:val="Сетка таблицы1"/>
    <w:basedOn w:val="3"/>
    <w:qFormat/>
    <w:uiPriority w:val="59"/>
    <w:pPr>
      <w:spacing w:after="0" w:line="240" w:lineRule="auto"/>
    </w:pPr>
    <w:rPr>
      <w:rFonts w:ascii="Calibri" w:hAnsi="Calibri" w:eastAsia="Times New Roman" w:cs="Times New Roman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556D7-DFE2-45B9-83E7-662E1F4F42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273</Words>
  <Characters>1562</Characters>
  <Lines>13</Lines>
  <Paragraphs>3</Paragraphs>
  <TotalTime>22</TotalTime>
  <ScaleCrop>false</ScaleCrop>
  <LinksUpToDate>false</LinksUpToDate>
  <CharactersWithSpaces>1832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2015-12-15T04:35:00Z</dcterms:created>
  <dc:creator>User</dc:creator>
  <cp:lastModifiedBy>Ognevka_zemlya</cp:lastModifiedBy>
  <cp:lastPrinted>2025-12-17T08:49:00Z</cp:lastPrinted>
  <dcterms:modified xsi:type="dcterms:W3CDTF">2025-12-17T09:22:04Z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7BAB079DCE4941768EEEAE5C4A00371D_12</vt:lpwstr>
  </property>
</Properties>
</file>